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0C3E7" w14:textId="77777777" w:rsidR="00CB3DDD" w:rsidRPr="00EE78A2" w:rsidRDefault="00CB3DDD" w:rsidP="00CB3DDD">
      <w:pPr>
        <w:autoSpaceDE w:val="0"/>
        <w:autoSpaceDN w:val="0"/>
        <w:adjustRightInd w:val="0"/>
        <w:jc w:val="center"/>
        <w:rPr>
          <w:rFonts w:ascii="Arial" w:eastAsia="標楷體" w:hAnsi="Arial" w:cs="Arial"/>
          <w:b/>
          <w:snapToGrid w:val="0"/>
          <w:kern w:val="0"/>
          <w:sz w:val="44"/>
          <w:szCs w:val="44"/>
        </w:rPr>
      </w:pPr>
      <w:r w:rsidRPr="00EE78A2">
        <w:rPr>
          <w:rFonts w:ascii="Arial" w:eastAsia="標楷體" w:hAnsi="標楷體" w:cs="Arial"/>
          <w:b/>
          <w:snapToGrid w:val="0"/>
          <w:kern w:val="0"/>
          <w:sz w:val="44"/>
          <w:szCs w:val="44"/>
        </w:rPr>
        <w:t>台灣安寧緩和護理學會</w:t>
      </w:r>
    </w:p>
    <w:p w14:paraId="2778294B" w14:textId="7D6823EE" w:rsidR="00CB3DDD" w:rsidRPr="00EE78A2" w:rsidRDefault="00CB3DDD" w:rsidP="00CB3DDD">
      <w:pPr>
        <w:autoSpaceDE w:val="0"/>
        <w:autoSpaceDN w:val="0"/>
        <w:adjustRightInd w:val="0"/>
        <w:jc w:val="center"/>
        <w:rPr>
          <w:rFonts w:ascii="Arial" w:eastAsia="標楷體" w:hAnsi="Arial" w:cs="Arial"/>
          <w:b/>
          <w:snapToGrid w:val="0"/>
          <w:w w:val="80"/>
          <w:kern w:val="0"/>
          <w:sz w:val="48"/>
          <w:szCs w:val="48"/>
        </w:rPr>
      </w:pPr>
      <w:r>
        <w:rPr>
          <w:rFonts w:ascii="Arial" w:eastAsia="標楷體" w:hAnsi="標楷體" w:cs="Arial" w:hint="eastAsia"/>
          <w:b/>
          <w:snapToGrid w:val="0"/>
          <w:kern w:val="0"/>
          <w:sz w:val="48"/>
          <w:szCs w:val="48"/>
        </w:rPr>
        <w:t>文獻摘譯閱讀相關獎勵</w:t>
      </w:r>
      <w:r w:rsidRPr="00EE78A2">
        <w:rPr>
          <w:rFonts w:ascii="Arial" w:eastAsia="標楷體" w:hAnsi="標楷體" w:cs="Arial"/>
          <w:b/>
          <w:snapToGrid w:val="0"/>
          <w:kern w:val="0"/>
          <w:sz w:val="48"/>
          <w:szCs w:val="48"/>
        </w:rPr>
        <w:t>辦法</w:t>
      </w:r>
    </w:p>
    <w:p w14:paraId="47D4FAD0" w14:textId="0D1F088F" w:rsidR="00CB3DDD" w:rsidRDefault="00CB3DDD" w:rsidP="000D6984">
      <w:pPr>
        <w:autoSpaceDE w:val="0"/>
        <w:autoSpaceDN w:val="0"/>
        <w:adjustRightInd w:val="0"/>
        <w:jc w:val="right"/>
        <w:rPr>
          <w:rFonts w:ascii="Arial" w:eastAsia="標楷體" w:hAnsi="標楷體" w:cs="Arial"/>
          <w:sz w:val="20"/>
          <w:szCs w:val="20"/>
        </w:rPr>
      </w:pPr>
      <w:r w:rsidRPr="00EE78A2">
        <w:rPr>
          <w:rFonts w:ascii="Arial" w:eastAsia="標楷體" w:hAnsi="Arial" w:cs="Arial"/>
          <w:sz w:val="20"/>
          <w:szCs w:val="20"/>
        </w:rPr>
        <w:t>20</w:t>
      </w:r>
      <w:r>
        <w:rPr>
          <w:rFonts w:ascii="Arial" w:eastAsia="標楷體" w:hAnsi="Arial" w:cs="Arial" w:hint="eastAsia"/>
          <w:sz w:val="20"/>
          <w:szCs w:val="20"/>
        </w:rPr>
        <w:t>20</w:t>
      </w:r>
      <w:r w:rsidRPr="00EE78A2">
        <w:rPr>
          <w:rFonts w:ascii="Arial" w:eastAsia="標楷體" w:hAnsi="標楷體" w:cs="Arial"/>
          <w:sz w:val="20"/>
          <w:szCs w:val="20"/>
        </w:rPr>
        <w:t>年</w:t>
      </w:r>
      <w:r>
        <w:rPr>
          <w:rFonts w:ascii="Arial" w:eastAsia="標楷體" w:hAnsi="Arial" w:cs="Arial" w:hint="eastAsia"/>
          <w:sz w:val="20"/>
          <w:szCs w:val="20"/>
        </w:rPr>
        <w:t>10</w:t>
      </w:r>
      <w:r w:rsidRPr="00EE78A2">
        <w:rPr>
          <w:rFonts w:ascii="Arial" w:eastAsia="標楷體" w:hAnsi="標楷體" w:cs="Arial"/>
          <w:sz w:val="20"/>
          <w:szCs w:val="20"/>
        </w:rPr>
        <w:t>月</w:t>
      </w:r>
      <w:r>
        <w:rPr>
          <w:rFonts w:ascii="Arial" w:eastAsia="標楷體" w:hAnsi="Arial" w:cs="Arial" w:hint="eastAsia"/>
          <w:sz w:val="20"/>
          <w:szCs w:val="20"/>
        </w:rPr>
        <w:t>16</w:t>
      </w:r>
      <w:r w:rsidRPr="00EE78A2">
        <w:rPr>
          <w:rFonts w:ascii="Arial" w:eastAsia="標楷體" w:hAnsi="標楷體" w:cs="Arial"/>
          <w:sz w:val="20"/>
          <w:szCs w:val="20"/>
        </w:rPr>
        <w:t>日第</w:t>
      </w:r>
      <w:r>
        <w:rPr>
          <w:rFonts w:ascii="Arial" w:eastAsia="標楷體" w:hAnsi="標楷體" w:cs="Arial" w:hint="eastAsia"/>
          <w:sz w:val="20"/>
          <w:szCs w:val="20"/>
        </w:rPr>
        <w:t>六</w:t>
      </w:r>
      <w:r w:rsidRPr="00EE78A2">
        <w:rPr>
          <w:rFonts w:ascii="Arial" w:eastAsia="標楷體" w:hAnsi="標楷體" w:cs="Arial"/>
          <w:sz w:val="20"/>
          <w:szCs w:val="20"/>
        </w:rPr>
        <w:t>屆第</w:t>
      </w:r>
      <w:r>
        <w:rPr>
          <w:rFonts w:ascii="Arial" w:eastAsia="標楷體" w:hAnsi="標楷體" w:cs="Arial" w:hint="eastAsia"/>
          <w:sz w:val="20"/>
          <w:szCs w:val="20"/>
        </w:rPr>
        <w:t>一</w:t>
      </w:r>
      <w:r w:rsidRPr="00EE78A2">
        <w:rPr>
          <w:rFonts w:ascii="Arial" w:eastAsia="標楷體" w:hAnsi="標楷體" w:cs="Arial"/>
          <w:sz w:val="20"/>
          <w:szCs w:val="20"/>
        </w:rPr>
        <w:t>次研究發展委員會制定</w:t>
      </w:r>
    </w:p>
    <w:p w14:paraId="7A9812F0" w14:textId="5BB27A60" w:rsidR="000D6984" w:rsidRPr="00EE78A2" w:rsidRDefault="000D6984" w:rsidP="000D6984">
      <w:pPr>
        <w:autoSpaceDE w:val="0"/>
        <w:autoSpaceDN w:val="0"/>
        <w:adjustRightInd w:val="0"/>
        <w:jc w:val="right"/>
        <w:rPr>
          <w:rFonts w:ascii="Arial" w:eastAsia="標楷體" w:hAnsi="Arial" w:cs="Arial"/>
          <w:sz w:val="20"/>
          <w:szCs w:val="20"/>
        </w:rPr>
      </w:pPr>
      <w:r w:rsidRPr="00EE78A2">
        <w:rPr>
          <w:rFonts w:ascii="Arial" w:eastAsia="標楷體" w:hAnsi="Arial" w:cs="Arial"/>
          <w:sz w:val="20"/>
          <w:szCs w:val="20"/>
        </w:rPr>
        <w:t>20</w:t>
      </w:r>
      <w:r>
        <w:rPr>
          <w:rFonts w:ascii="Arial" w:eastAsia="標楷體" w:hAnsi="Arial" w:cs="Arial" w:hint="eastAsia"/>
          <w:sz w:val="20"/>
          <w:szCs w:val="20"/>
        </w:rPr>
        <w:t>20</w:t>
      </w:r>
      <w:r w:rsidRPr="00EE78A2">
        <w:rPr>
          <w:rFonts w:ascii="Arial" w:eastAsia="標楷體" w:hAnsi="標楷體" w:cs="Arial"/>
          <w:sz w:val="20"/>
          <w:szCs w:val="20"/>
        </w:rPr>
        <w:t>年</w:t>
      </w:r>
      <w:r>
        <w:rPr>
          <w:rFonts w:ascii="Arial" w:eastAsia="標楷體" w:hAnsi="Arial" w:cs="Arial" w:hint="eastAsia"/>
          <w:sz w:val="20"/>
          <w:szCs w:val="20"/>
        </w:rPr>
        <w:t>10</w:t>
      </w:r>
      <w:r w:rsidRPr="00EE78A2">
        <w:rPr>
          <w:rFonts w:ascii="Arial" w:eastAsia="標楷體" w:hAnsi="標楷體" w:cs="Arial"/>
          <w:sz w:val="20"/>
          <w:szCs w:val="20"/>
        </w:rPr>
        <w:t>月</w:t>
      </w:r>
      <w:r>
        <w:rPr>
          <w:rFonts w:ascii="Arial" w:eastAsia="標楷體" w:hAnsi="Arial" w:cs="Arial" w:hint="eastAsia"/>
          <w:sz w:val="20"/>
          <w:szCs w:val="20"/>
        </w:rPr>
        <w:t>31</w:t>
      </w:r>
      <w:r w:rsidRPr="00EE78A2">
        <w:rPr>
          <w:rFonts w:ascii="Arial" w:eastAsia="標楷體" w:hAnsi="標楷體" w:cs="Arial"/>
          <w:sz w:val="20"/>
          <w:szCs w:val="20"/>
        </w:rPr>
        <w:t>日</w:t>
      </w:r>
      <w:r w:rsidRPr="000D6984">
        <w:rPr>
          <w:rFonts w:ascii="Arial" w:eastAsia="標楷體" w:hAnsi="標楷體" w:cs="Arial" w:hint="eastAsia"/>
          <w:sz w:val="20"/>
          <w:szCs w:val="20"/>
        </w:rPr>
        <w:t>第六屆第</w:t>
      </w:r>
      <w:r w:rsidRPr="000D6984">
        <w:rPr>
          <w:rFonts w:ascii="Arial" w:eastAsia="標楷體" w:hAnsi="標楷體" w:cs="Arial" w:hint="eastAsia"/>
          <w:sz w:val="20"/>
          <w:szCs w:val="20"/>
        </w:rPr>
        <w:t>2</w:t>
      </w:r>
      <w:r w:rsidRPr="000D6984">
        <w:rPr>
          <w:rFonts w:ascii="Arial" w:eastAsia="標楷體" w:hAnsi="標楷體" w:cs="Arial" w:hint="eastAsia"/>
          <w:sz w:val="20"/>
          <w:szCs w:val="20"/>
        </w:rPr>
        <w:t>次理監事聯席會議</w:t>
      </w:r>
      <w:r>
        <w:rPr>
          <w:rFonts w:ascii="Arial" w:eastAsia="標楷體" w:hAnsi="標楷體" w:cs="Arial" w:hint="eastAsia"/>
          <w:sz w:val="20"/>
          <w:szCs w:val="20"/>
        </w:rPr>
        <w:t>通過</w:t>
      </w:r>
    </w:p>
    <w:p w14:paraId="00044D93" w14:textId="51215223" w:rsidR="00CB3DDD" w:rsidRPr="00CB3DDD" w:rsidRDefault="00CB3DDD" w:rsidP="00E65E05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目的：台灣安寧緩和護理學會（以下簡稱本學會）為提升安寧</w:t>
      </w:r>
      <w:proofErr w:type="gramStart"/>
      <w:r w:rsidR="00EF1BCB">
        <w:rPr>
          <w:rFonts w:ascii="標楷體" w:eastAsia="標楷體" w:hAnsi="標楷體" w:hint="eastAsia"/>
          <w:b/>
          <w:bCs/>
          <w:sz w:val="28"/>
          <w:szCs w:val="24"/>
        </w:rPr>
        <w:t>緩和</w:t>
      </w: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療</w:t>
      </w:r>
      <w:proofErr w:type="gramEnd"/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護之臨床護理品質，鼓勵護理人員持續精進學習，特訂定本辦法</w:t>
      </w:r>
    </w:p>
    <w:p w14:paraId="0E9446F5" w14:textId="79992B82" w:rsidR="00CB3DDD" w:rsidRPr="00CB3DDD" w:rsidRDefault="00CB3DDD" w:rsidP="00E65E05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獎勵辦法：閱讀本會「國內外期刊摘譯」文章</w:t>
      </w:r>
      <w:r w:rsidR="00EF1BCB">
        <w:rPr>
          <w:rFonts w:ascii="標楷體" w:eastAsia="標楷體" w:hAnsi="標楷體" w:hint="eastAsia"/>
          <w:b/>
          <w:bCs/>
          <w:sz w:val="28"/>
          <w:szCs w:val="24"/>
        </w:rPr>
        <w:t>，</w:t>
      </w: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於閱讀後完成規定格式之心得報告一篇，</w:t>
      </w:r>
      <w:r w:rsidR="00EF1BCB">
        <w:rPr>
          <w:rFonts w:ascii="標楷體" w:eastAsia="標楷體" w:hAnsi="標楷體" w:hint="eastAsia"/>
          <w:b/>
          <w:bCs/>
          <w:sz w:val="28"/>
          <w:szCs w:val="24"/>
        </w:rPr>
        <w:t>並經核認通過者，</w:t>
      </w: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一次積分0.5點，</w:t>
      </w:r>
      <w:proofErr w:type="gramStart"/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一</w:t>
      </w:r>
      <w:proofErr w:type="gramEnd"/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年內以積分2點為上限。</w:t>
      </w:r>
    </w:p>
    <w:p w14:paraId="796B6FE0" w14:textId="579EBBCC" w:rsidR="00CB3DDD" w:rsidRDefault="00CB3DDD" w:rsidP="00E65E05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 w:rsidRPr="00CB3DDD">
        <w:rPr>
          <w:rFonts w:ascii="標楷體" w:eastAsia="標楷體" w:hAnsi="標楷體" w:hint="eastAsia"/>
          <w:b/>
          <w:bCs/>
          <w:sz w:val="28"/>
          <w:szCs w:val="24"/>
        </w:rPr>
        <w:t>心得報告</w:t>
      </w:r>
      <w:r>
        <w:rPr>
          <w:rFonts w:ascii="標楷體" w:eastAsia="標楷體" w:hAnsi="標楷體" w:hint="eastAsia"/>
          <w:b/>
          <w:bCs/>
          <w:sz w:val="28"/>
          <w:szCs w:val="24"/>
        </w:rPr>
        <w:t>內容說明：</w:t>
      </w:r>
    </w:p>
    <w:p w14:paraId="7F9770E6" w14:textId="3B9318CE" w:rsidR="00E65E05" w:rsidRDefault="00E65E05" w:rsidP="00E65E05">
      <w:pPr>
        <w:pStyle w:val="a3"/>
        <w:numPr>
          <w:ilvl w:val="0"/>
          <w:numId w:val="2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4"/>
        </w:rPr>
        <w:t>閱讀完文章後學到什麼？(字數不得少於100字)</w:t>
      </w:r>
    </w:p>
    <w:p w14:paraId="36FA4E1A" w14:textId="585792F3" w:rsidR="00E65E05" w:rsidRDefault="00E65E05" w:rsidP="00E65E05">
      <w:pPr>
        <w:pStyle w:val="a3"/>
        <w:numPr>
          <w:ilvl w:val="0"/>
          <w:numId w:val="2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4"/>
        </w:rPr>
        <w:t>閱讀完文章後如何運用在臨床上？(字數不得少於100字)</w:t>
      </w:r>
    </w:p>
    <w:p w14:paraId="32AD6A11" w14:textId="51F3853D" w:rsidR="00E65E05" w:rsidRDefault="00E65E05" w:rsidP="00E65E05">
      <w:pPr>
        <w:pStyle w:val="a3"/>
        <w:numPr>
          <w:ilvl w:val="0"/>
          <w:numId w:val="2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4"/>
        </w:rPr>
        <w:t>閱讀完文章後的建議？(字數不得少於100字)</w:t>
      </w:r>
    </w:p>
    <w:tbl>
      <w:tblPr>
        <w:tblStyle w:val="a4"/>
        <w:tblW w:w="0" w:type="auto"/>
        <w:tblInd w:w="421" w:type="dxa"/>
        <w:tblLook w:val="04A0" w:firstRow="1" w:lastRow="0" w:firstColumn="1" w:lastColumn="0" w:noHBand="0" w:noVBand="1"/>
      </w:tblPr>
      <w:tblGrid>
        <w:gridCol w:w="5529"/>
        <w:gridCol w:w="4247"/>
      </w:tblGrid>
      <w:tr w:rsidR="00E65E05" w14:paraId="6F02CD16" w14:textId="77777777" w:rsidTr="003636BD">
        <w:tc>
          <w:tcPr>
            <w:tcW w:w="9776" w:type="dxa"/>
            <w:gridSpan w:val="2"/>
          </w:tcPr>
          <w:p w14:paraId="12916600" w14:textId="28DA34BF" w:rsidR="00E65E05" w:rsidRDefault="00E65E05" w:rsidP="00E65E05">
            <w:pPr>
              <w:pStyle w:val="a3"/>
              <w:spacing w:beforeLines="50" w:before="180" w:afterLines="50" w:after="180" w:line="400" w:lineRule="exact"/>
              <w:ind w:leftChars="0" w:left="0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EC572A">
              <w:rPr>
                <w:rFonts w:ascii="標楷體" w:eastAsia="標楷體" w:hAnsi="標楷體" w:hint="eastAsia"/>
                <w:b/>
                <w:bCs/>
                <w:sz w:val="40"/>
                <w:szCs w:val="36"/>
              </w:rPr>
              <w:t>台灣安寧緩和護理學會  文獻摘譯閱讀心得</w:t>
            </w:r>
          </w:p>
        </w:tc>
      </w:tr>
      <w:tr w:rsidR="00EC572A" w14:paraId="2B552963" w14:textId="77777777" w:rsidTr="003636BD">
        <w:tc>
          <w:tcPr>
            <w:tcW w:w="5529" w:type="dxa"/>
          </w:tcPr>
          <w:p w14:paraId="5982C2F2" w14:textId="16855F7E" w:rsidR="00EC572A" w:rsidRDefault="00EC572A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姓名：</w:t>
            </w:r>
          </w:p>
        </w:tc>
        <w:tc>
          <w:tcPr>
            <w:tcW w:w="4247" w:type="dxa"/>
          </w:tcPr>
          <w:p w14:paraId="5727C248" w14:textId="3B327425" w:rsidR="00EC572A" w:rsidRDefault="00EC572A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會員編號：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安緩護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__________號</w:t>
            </w:r>
          </w:p>
        </w:tc>
      </w:tr>
      <w:tr w:rsidR="00EC572A" w14:paraId="5E040640" w14:textId="77777777" w:rsidTr="003636BD">
        <w:tc>
          <w:tcPr>
            <w:tcW w:w="5529" w:type="dxa"/>
          </w:tcPr>
          <w:p w14:paraId="26053DD6" w14:textId="3DC22798" w:rsidR="00EC572A" w:rsidRDefault="00EC572A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身分證字號：</w:t>
            </w:r>
          </w:p>
        </w:tc>
        <w:tc>
          <w:tcPr>
            <w:tcW w:w="4247" w:type="dxa"/>
          </w:tcPr>
          <w:p w14:paraId="32220419" w14:textId="57F12AFB" w:rsidR="00EC572A" w:rsidRDefault="00EC572A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電子信箱：</w:t>
            </w:r>
          </w:p>
        </w:tc>
      </w:tr>
      <w:tr w:rsidR="00EC572A" w14:paraId="56C624D7" w14:textId="77777777" w:rsidTr="003636BD">
        <w:tc>
          <w:tcPr>
            <w:tcW w:w="9776" w:type="dxa"/>
            <w:gridSpan w:val="2"/>
          </w:tcPr>
          <w:p w14:paraId="50C2A87A" w14:textId="3DCD0184" w:rsidR="00EC572A" w:rsidRDefault="00EC572A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閱讀標題：</w:t>
            </w:r>
          </w:p>
        </w:tc>
      </w:tr>
      <w:tr w:rsidR="00EC572A" w14:paraId="0E177E0D" w14:textId="77777777" w:rsidTr="003636BD">
        <w:tc>
          <w:tcPr>
            <w:tcW w:w="9776" w:type="dxa"/>
            <w:gridSpan w:val="2"/>
          </w:tcPr>
          <w:p w14:paraId="1191A368" w14:textId="29E855F2" w:rsidR="00FA3E8B" w:rsidRDefault="00EC572A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閱讀完文章後學到什麼？(字數不得少於100字)</w:t>
            </w:r>
          </w:p>
          <w:p w14:paraId="1A9CD802" w14:textId="1A5A3435" w:rsidR="00FA3E8B" w:rsidRDefault="00FA3E8B" w:rsidP="00E65E05">
            <w:pPr>
              <w:pStyle w:val="a3"/>
              <w:spacing w:beforeLines="50" w:before="180" w:afterLines="50" w:after="180" w:line="400" w:lineRule="exact"/>
              <w:ind w:leftChars="0" w:left="0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  <w:tr w:rsidR="00EC572A" w14:paraId="0871C7AA" w14:textId="77777777" w:rsidTr="003636BD">
        <w:tc>
          <w:tcPr>
            <w:tcW w:w="9776" w:type="dxa"/>
            <w:gridSpan w:val="2"/>
          </w:tcPr>
          <w:p w14:paraId="47BF13C0" w14:textId="73BF7BAC" w:rsidR="00FA3E8B" w:rsidRDefault="00EC572A" w:rsidP="00EC572A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EC572A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閱讀完文章後如何運用在臨床上？(字數不得少於100字)</w:t>
            </w:r>
          </w:p>
          <w:p w14:paraId="3A37C448" w14:textId="3D3224EB" w:rsidR="00FA3E8B" w:rsidRPr="00EC572A" w:rsidRDefault="00FA3E8B" w:rsidP="00EC572A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  <w:tr w:rsidR="00EC572A" w14:paraId="62D7AB33" w14:textId="77777777" w:rsidTr="003636BD">
        <w:tc>
          <w:tcPr>
            <w:tcW w:w="9776" w:type="dxa"/>
            <w:gridSpan w:val="2"/>
          </w:tcPr>
          <w:p w14:paraId="477EF724" w14:textId="64EB310B" w:rsidR="00FA3E8B" w:rsidRDefault="00EC572A" w:rsidP="00EC572A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EC572A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閱讀完文章後的建議？(字數不得少於100字)</w:t>
            </w:r>
          </w:p>
          <w:p w14:paraId="33DDE645" w14:textId="7AC73667" w:rsidR="00FA3E8B" w:rsidRPr="00EC572A" w:rsidRDefault="00FA3E8B" w:rsidP="00EC572A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</w:tr>
    </w:tbl>
    <w:p w14:paraId="24EEC4C3" w14:textId="423D02F8" w:rsidR="00CB3DDD" w:rsidRPr="00E65E05" w:rsidRDefault="00CB3DDD" w:rsidP="00E65E05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 w:rsidRPr="00E65E05">
        <w:rPr>
          <w:rFonts w:ascii="標楷體" w:eastAsia="標楷體" w:hAnsi="標楷體" w:hint="eastAsia"/>
          <w:b/>
          <w:bCs/>
          <w:sz w:val="28"/>
          <w:szCs w:val="24"/>
        </w:rPr>
        <w:t>本辦法若有未盡事宜之處，得由本學會研發委員會召開會議加以議定。</w:t>
      </w:r>
    </w:p>
    <w:p w14:paraId="15BAEF63" w14:textId="5C72368E" w:rsidR="003636BD" w:rsidRPr="007C1874" w:rsidRDefault="00CB3DDD" w:rsidP="0092619E">
      <w:pPr>
        <w:pStyle w:val="a3"/>
        <w:widowControl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b/>
          <w:bCs/>
          <w:sz w:val="28"/>
          <w:szCs w:val="24"/>
        </w:rPr>
      </w:pPr>
      <w:r w:rsidRPr="007C1874">
        <w:rPr>
          <w:rFonts w:ascii="標楷體" w:eastAsia="標楷體" w:hAnsi="標楷體" w:hint="eastAsia"/>
          <w:b/>
          <w:bCs/>
          <w:sz w:val="28"/>
          <w:szCs w:val="24"/>
        </w:rPr>
        <w:t>本辦法經本學會理監事會議通過後公告實施，修改時亦同。</w:t>
      </w:r>
      <w:r w:rsidR="003636BD" w:rsidRPr="007C1874">
        <w:rPr>
          <w:rFonts w:ascii="標楷體" w:eastAsia="標楷體" w:hAnsi="標楷體"/>
          <w:b/>
          <w:bCs/>
          <w:sz w:val="28"/>
          <w:szCs w:val="24"/>
        </w:rPr>
        <w:br w:type="page"/>
      </w:r>
    </w:p>
    <w:p w14:paraId="271BBCD5" w14:textId="77777777" w:rsidR="003636BD" w:rsidRDefault="003636BD" w:rsidP="003636BD">
      <w:pPr>
        <w:spacing w:beforeLines="50" w:before="180" w:afterLines="50" w:after="180" w:line="400" w:lineRule="exact"/>
        <w:rPr>
          <w:rFonts w:ascii="標楷體" w:eastAsia="標楷體" w:hAnsi="標楷體"/>
          <w:b/>
          <w:bCs/>
          <w:sz w:val="28"/>
          <w:szCs w:val="24"/>
        </w:rPr>
        <w:sectPr w:rsidR="003636BD" w:rsidSect="007C1874">
          <w:footerReference w:type="default" r:id="rId7"/>
          <w:pgSz w:w="11906" w:h="16838"/>
          <w:pgMar w:top="567" w:right="567" w:bottom="567" w:left="709" w:header="283" w:footer="567" w:gutter="0"/>
          <w:cols w:space="425"/>
          <w:docGrid w:type="lines" w:linePitch="360"/>
        </w:sectPr>
      </w:pPr>
    </w:p>
    <w:tbl>
      <w:tblPr>
        <w:tblW w:w="1912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0"/>
        <w:gridCol w:w="1136"/>
        <w:gridCol w:w="1344"/>
        <w:gridCol w:w="8320"/>
        <w:gridCol w:w="640"/>
        <w:gridCol w:w="7120"/>
      </w:tblGrid>
      <w:tr w:rsidR="007C1874" w:rsidRPr="003636BD" w14:paraId="6A3C0C42" w14:textId="77777777" w:rsidTr="007C1874">
        <w:trPr>
          <w:trHeight w:val="324"/>
          <w:tblHeader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6487BFC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/>
                <w:b/>
                <w:bCs/>
                <w:color w:val="0000FF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FF"/>
                <w:kern w:val="0"/>
                <w:szCs w:val="24"/>
              </w:rPr>
              <w:lastRenderedPageBreak/>
              <w:t>序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5C92C17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FF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FF"/>
                <w:kern w:val="0"/>
                <w:szCs w:val="24"/>
              </w:rPr>
              <w:t>稿件日期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1AD5B60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FF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FF"/>
                <w:kern w:val="0"/>
                <w:szCs w:val="24"/>
              </w:rPr>
              <w:t>主題</w:t>
            </w:r>
          </w:p>
        </w:tc>
        <w:tc>
          <w:tcPr>
            <w:tcW w:w="8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29756CE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FF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FF"/>
                <w:kern w:val="0"/>
                <w:szCs w:val="24"/>
              </w:rPr>
              <w:t>名稱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2E9EA02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FF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FF"/>
                <w:kern w:val="0"/>
                <w:szCs w:val="24"/>
              </w:rPr>
              <w:t>心得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2C35261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FF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FF"/>
                <w:kern w:val="0"/>
                <w:szCs w:val="24"/>
              </w:rPr>
              <w:t>投稿者</w:t>
            </w:r>
          </w:p>
        </w:tc>
      </w:tr>
      <w:tr w:rsidR="003636BD" w:rsidRPr="003636BD" w14:paraId="73F72FB9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F2296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E8978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2010/06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C842D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靈性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7AC68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靈性照護訓練改善: 從病人觀點探討（靈性）專業教育要求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DE780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6EB8C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6F73F570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ED28D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05F4A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2010/12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45B4C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止痛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F3C09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鴉片類止痛劑引發副作用的一般處理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F25C5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8E41C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1ABD91D5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BBFC6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8F2F5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2011/01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D8DA7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輔助療法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001AD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運用針灸輔助治療</w:t>
            </w:r>
            <w:proofErr w:type="gramStart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緩和療</w:t>
            </w:r>
            <w:proofErr w:type="gramEnd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護之癌症患者的噁心-前瞻、觀察性的前驅研究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D4B07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41319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5F05FF4E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053A5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5D4C8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2011/02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0CF9A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品質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923B4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當治療無效時頭頸癌病人</w:t>
            </w:r>
            <w:proofErr w:type="gramStart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的善生與</w:t>
            </w:r>
            <w:proofErr w:type="gramEnd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善終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BABA6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4D180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15C7FD51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02B15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16CA4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2011/03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1A944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AVP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77FCE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臨終照護-</w:t>
            </w:r>
            <w:proofErr w:type="gramStart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預立照護</w:t>
            </w:r>
            <w:proofErr w:type="gramEnd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計畫的重要性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EBD1B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9824A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36EF6E2F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DDB40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10363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2011/04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BBE56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制度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1CD1F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改善生命末期照顧--在基層照護中GSF之綜論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6FCF9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3A6B6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5731D446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2C14A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E00E8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2011/05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5B9FF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ACP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D2CD4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預立醫療照護計畫對老年病人於生命末期照護之衝擊--隨機控制試驗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D758A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315A2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447A34DB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954E7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AE2BB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2011/07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8FE59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生理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24AB6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以末期腎臟病人之角度</w:t>
            </w:r>
            <w:proofErr w:type="gramStart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來看預立</w:t>
            </w:r>
            <w:proofErr w:type="gramEnd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醫療自主計畫之實施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912AA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DE8D7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516BDF52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A8A9B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41602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2011/08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CF8F5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生理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7AB9D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腎臟末期病人之希望與預立醫療照顧計畫--以實質訪談研究為例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F935B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4E46C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315870A9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32FB2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99084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2011/09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9CB0E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倫理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FAD48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質性訪談哀傷家屬的研究倫理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76ACB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893BC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243FADAA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6C34F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F8537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2011/06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66ED1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倫理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6079E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隱瞞缺乏決策能力的老人給予藥物的倫理議題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EFB02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067ED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2FE3D916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1FEF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3F11C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2013/03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59E7C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生理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DB053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緩和性放療在治療非小細胞肺癌之成效(回顧性文章)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2193F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F6F76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2CC96A19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E4F4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B34D1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2013/06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5F709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制度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30E8D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改善護理機構老年住民安寧</w:t>
            </w:r>
            <w:proofErr w:type="gramStart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療</w:t>
            </w:r>
            <w:proofErr w:type="gramEnd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護照護之措施(回顧性文章)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221D8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94785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09546DD5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7FE13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AF332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2013/09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0AC44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生理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D8425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鴉片類做為改善接受緩和醫療的病人呼吸困難症狀的成效(回顧性文章)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3584F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F9283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2BC24AA7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62760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13AAF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2017/12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516E1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驚訝問題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B7E45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運用「驚訝問題」於重症病人預測死亡:系統性文獻回顧和統合性分析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7F050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AFF55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78855A1E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6BC49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231A3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2018/03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6EA06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驚訝問題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C9750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運用「驚訝問題」於第4-5期的慢性腎臟病人之可靠性和實用性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59534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9CE20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06A9730A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F2F74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C470A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2018/06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E1291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心理靈性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B0689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安寧緩和醫療病人其家庭照顧者的社會心理和</w:t>
            </w:r>
            <w:proofErr w:type="gramStart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喪親</w:t>
            </w:r>
            <w:proofErr w:type="gramEnd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支持指引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6A902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E99A6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  <w:r w:rsidRPr="003636B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  <w:t>6603黃怡安</w:t>
            </w:r>
          </w:p>
        </w:tc>
      </w:tr>
      <w:tr w:rsidR="003636BD" w:rsidRPr="003636BD" w14:paraId="0D3E24EB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EF251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2E34C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2018/09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6943B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制度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16910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黃金標準架構-主動辨識指引（PIG）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8452F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2E2A8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17FC2AA0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B15B4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C550F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2018/12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802E7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倫理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44BAF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系統性文獻回顧探討使用緩和性鎮靜於存在性受苦之倫理辯證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84466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4F65D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3A961C38" w14:textId="77777777" w:rsidTr="007C1874">
        <w:trPr>
          <w:trHeight w:val="6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F1A0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15520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2019/03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B89D5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安寧</w:t>
            </w:r>
            <w:proofErr w:type="gramStart"/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緩和療</w:t>
            </w:r>
            <w:proofErr w:type="gramEnd"/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護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3AF14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spacing w:val="-4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spacing w:val="-4"/>
                <w:kern w:val="0"/>
                <w:szCs w:val="24"/>
              </w:rPr>
              <w:t>系統性回顧與敘事整合--有什麼證據顯示衰弱者在生命末期需要安寧</w:t>
            </w:r>
            <w:proofErr w:type="gramStart"/>
            <w:r w:rsidRPr="003636BD">
              <w:rPr>
                <w:rFonts w:ascii="微軟正黑體" w:eastAsia="微軟正黑體" w:hAnsi="微軟正黑體" w:cs="新細明體" w:hint="eastAsia"/>
                <w:color w:val="000000"/>
                <w:spacing w:val="-4"/>
                <w:kern w:val="0"/>
                <w:szCs w:val="24"/>
              </w:rPr>
              <w:t>緩和療</w:t>
            </w:r>
            <w:proofErr w:type="gramEnd"/>
            <w:r w:rsidRPr="003636BD">
              <w:rPr>
                <w:rFonts w:ascii="微軟正黑體" w:eastAsia="微軟正黑體" w:hAnsi="微軟正黑體" w:cs="新細明體" w:hint="eastAsia"/>
                <w:color w:val="000000"/>
                <w:spacing w:val="-4"/>
                <w:kern w:val="0"/>
                <w:szCs w:val="24"/>
              </w:rPr>
              <w:t>護？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09877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5CCFF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26B4C4F9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5520F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9C863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2019/06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96DFB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品質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D2539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Midazolam 於安寧</w:t>
            </w:r>
            <w:proofErr w:type="gramStart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緩和療</w:t>
            </w:r>
            <w:proofErr w:type="gramEnd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護使用的安全性--系統性批判回顧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A0341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B9EB7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  <w:r w:rsidRPr="003636B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  <w:t>6603黃怡安</w:t>
            </w:r>
          </w:p>
        </w:tc>
      </w:tr>
      <w:tr w:rsidR="003636BD" w:rsidRPr="003636BD" w14:paraId="7F6BD1D7" w14:textId="77777777" w:rsidTr="007C1874">
        <w:trPr>
          <w:trHeight w:val="55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54CE9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4794A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2019/09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DBC0F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安寧</w:t>
            </w:r>
            <w:proofErr w:type="gramStart"/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緩和療</w:t>
            </w:r>
            <w:proofErr w:type="gramEnd"/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護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483C9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心臟衰竭病人安寧</w:t>
            </w:r>
            <w:proofErr w:type="gramStart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緩和療</w:t>
            </w:r>
            <w:proofErr w:type="gramEnd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護：歐洲安寧</w:t>
            </w:r>
            <w:proofErr w:type="gramStart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緩和療</w:t>
            </w:r>
            <w:proofErr w:type="gramEnd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護協會專責小組專家立場聲明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09062" w14:textId="33AB89C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FDBB0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160C0D56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E1C50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128F7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2019/12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D67E4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音樂治療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77FB4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系統性文獻回顧音樂治療對癌症病人的效果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AE91E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DFDBD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  <w:r w:rsidRPr="003636B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  <w:t>4848林葳蘋</w:t>
            </w:r>
          </w:p>
        </w:tc>
      </w:tr>
      <w:tr w:rsidR="003636BD" w:rsidRPr="003636BD" w14:paraId="2DE3D04A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84F44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5D84B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2020/03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78101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尊嚴治療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CA8FB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proofErr w:type="gramStart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緩和療</w:t>
            </w:r>
            <w:proofErr w:type="gramEnd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護病人的尊嚴治療和生命回顧：隨機對照試驗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B5FB3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350E8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090B75C7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A71F7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2C45B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2020/06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3B6AA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COVID-19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38F45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非通氣(負壓)COVID-19病人緊急緩和方案-住院版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C191E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C5F94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33690264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211F0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6D1F8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2020/12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1F041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舒適護理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AF3AA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發展舒適護理箱：針對末期病童、家屬及專業人員的照護資源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27296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2B650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2EA52384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D7C4F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6D590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2021/03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BE09C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舒適護理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49EB5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晚期疾病患者口腔衛生照護：改善口腔狀況及症狀舒緩必要的措施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95E06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>3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8BE9B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  <w:r w:rsidRPr="003636B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  <w:t>6452伍薇潔、6681廖素蘭、5435蕭育慈</w:t>
            </w:r>
          </w:p>
        </w:tc>
      </w:tr>
      <w:tr w:rsidR="003636BD" w:rsidRPr="003636BD" w14:paraId="7380CC1C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04550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lastRenderedPageBreak/>
              <w:t>28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FD70A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2021/06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997B1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COVID-19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D1AEC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在COVID-19時代 -重塑緩和醫療照護：如何使用遠距醫療支持生命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E9D5D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7B328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  <w:r w:rsidRPr="003636B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  <w:t>6603黃怡安、6681廖素蘭</w:t>
            </w:r>
          </w:p>
        </w:tc>
      </w:tr>
      <w:tr w:rsidR="003636BD" w:rsidRPr="003636BD" w14:paraId="6C9A7ADE" w14:textId="77777777" w:rsidTr="007C1874">
        <w:trPr>
          <w:trHeight w:val="6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3526C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DC3A3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2021/09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72C38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ALS照護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81852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臨床工作者應該要知道有關</w:t>
            </w:r>
            <w:proofErr w:type="gramStart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肌</w:t>
            </w:r>
            <w:proofErr w:type="gramEnd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萎縮性</w:t>
            </w:r>
            <w:proofErr w:type="gramStart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脊髓側索硬化</w:t>
            </w:r>
            <w:proofErr w:type="gramEnd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症病人的10項緩和醫療照護秘訣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9A934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CF832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3636BD" w:rsidRPr="003636BD" w14:paraId="6793B89C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87548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834E2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2021/12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180F7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生理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D6CC8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末期病人皮膚衰竭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30176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>5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BC64F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  <w:r w:rsidRPr="003636B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  <w:t>6470翁</w:t>
            </w:r>
            <w:proofErr w:type="gramStart"/>
            <w:r w:rsidRPr="003636B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  <w:t>于茜</w:t>
            </w:r>
            <w:proofErr w:type="gramEnd"/>
            <w:r w:rsidRPr="003636B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  <w:t>、6452伍薇潔、2729董怡筠、4848林葳蘋、4889林安信</w:t>
            </w:r>
          </w:p>
        </w:tc>
      </w:tr>
      <w:tr w:rsidR="003636BD" w:rsidRPr="003636BD" w14:paraId="4A5C961F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E38E0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8BB0D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2022/03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C94C0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緩和療</w:t>
            </w:r>
            <w:proofErr w:type="gramEnd"/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護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357FA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高品質的護理之家與</w:t>
            </w:r>
            <w:proofErr w:type="gramStart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緩和療</w:t>
            </w:r>
            <w:proofErr w:type="gramEnd"/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護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2DD92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>5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B1C62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  <w:r w:rsidRPr="003636B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  <w:t>6456高本蓉、6681廖素蘭、6470翁</w:t>
            </w:r>
            <w:proofErr w:type="gramStart"/>
            <w:r w:rsidRPr="003636B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  <w:t>于茜</w:t>
            </w:r>
            <w:proofErr w:type="gramEnd"/>
            <w:r w:rsidRPr="003636B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  <w:t>、2853臧素珍、4889林安信</w:t>
            </w:r>
          </w:p>
        </w:tc>
      </w:tr>
      <w:tr w:rsidR="003636BD" w:rsidRPr="003636BD" w14:paraId="517094D1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7F7C8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32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9894D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2022/06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51A0D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善終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53EB6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探討預期存活期短之病童的善終：多案例質性研究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3ABBA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FCFB8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  <w:r w:rsidRPr="003636B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  <w:t>4889林安信</w:t>
            </w:r>
          </w:p>
        </w:tc>
      </w:tr>
      <w:tr w:rsidR="003636BD" w:rsidRPr="003636BD" w14:paraId="241355EA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A00FF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Cs w:val="24"/>
              </w:rPr>
              <w:t>33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52622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2022/09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4A49E" w14:textId="77777777" w:rsidR="003636BD" w:rsidRPr="003636BD" w:rsidRDefault="003636BD" w:rsidP="007C1874">
            <w:pPr>
              <w:widowControl/>
              <w:spacing w:line="280" w:lineRule="exact"/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color w:val="000000"/>
                <w:kern w:val="0"/>
                <w:sz w:val="20"/>
                <w:szCs w:val="20"/>
              </w:rPr>
              <w:t>失智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C1910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3636B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對末期失智症病人提供營養及水分之系統性文獻回顧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A6894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>3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AF9F0" w14:textId="77777777" w:rsidR="003636BD" w:rsidRPr="003636BD" w:rsidRDefault="003636BD" w:rsidP="007C1874">
            <w:pPr>
              <w:widowControl/>
              <w:spacing w:line="280" w:lineRule="exact"/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</w:pPr>
            <w:r w:rsidRPr="003636B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12"/>
                <w:szCs w:val="12"/>
              </w:rPr>
              <w:t>6603黃怡安、2729董怡筠、4889林安信</w:t>
            </w:r>
          </w:p>
        </w:tc>
      </w:tr>
      <w:tr w:rsidR="003636BD" w:rsidRPr="003636BD" w14:paraId="0D9C48AE" w14:textId="77777777" w:rsidTr="007C1874">
        <w:trPr>
          <w:trHeight w:val="32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3B0CD" w14:textId="77777777" w:rsidR="003636BD" w:rsidRPr="003636BD" w:rsidRDefault="003636BD" w:rsidP="007C1874">
            <w:pPr>
              <w:widowControl/>
              <w:spacing w:line="280" w:lineRule="exact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26431" w14:textId="77777777" w:rsidR="003636BD" w:rsidRPr="003636BD" w:rsidRDefault="003636BD" w:rsidP="007C1874">
            <w:pPr>
              <w:widowControl/>
              <w:spacing w:line="28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A7CB9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FA5A4" w14:textId="77777777" w:rsidR="003636BD" w:rsidRPr="003636BD" w:rsidRDefault="003636BD" w:rsidP="007C1874">
            <w:pPr>
              <w:widowControl/>
              <w:spacing w:line="280" w:lineRule="exact"/>
              <w:jc w:val="right"/>
              <w:rPr>
                <w:rFonts w:ascii="Microsoft JhengHei Light" w:eastAsia="Microsoft JhengHei Light" w:hAnsi="Microsoft JhengHei Light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小計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255A7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  <w:r w:rsidRPr="003636BD"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  <w:t>22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CAFAD" w14:textId="77777777" w:rsidR="003636BD" w:rsidRPr="003636BD" w:rsidRDefault="003636BD" w:rsidP="007C1874">
            <w:pPr>
              <w:widowControl/>
              <w:spacing w:line="280" w:lineRule="exact"/>
              <w:jc w:val="center"/>
              <w:rPr>
                <w:rFonts w:ascii="Microsoft JhengHei Light" w:eastAsia="Microsoft JhengHei Light" w:hAnsi="Microsoft JhengHei Light" w:cs="新細明體" w:hint="eastAsia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14:paraId="3635AD12" w14:textId="77777777" w:rsidR="003636BD" w:rsidRPr="003636BD" w:rsidRDefault="003636BD" w:rsidP="003636BD">
      <w:pPr>
        <w:spacing w:beforeLines="50" w:before="180" w:afterLines="50" w:after="180" w:line="400" w:lineRule="exact"/>
        <w:rPr>
          <w:rFonts w:ascii="標楷體" w:eastAsia="標楷體" w:hAnsi="標楷體" w:hint="eastAsia"/>
          <w:b/>
          <w:bCs/>
          <w:sz w:val="28"/>
          <w:szCs w:val="24"/>
        </w:rPr>
      </w:pPr>
    </w:p>
    <w:sectPr w:rsidR="003636BD" w:rsidRPr="003636BD" w:rsidSect="003636BD">
      <w:pgSz w:w="16838" w:h="11906" w:orient="landscape"/>
      <w:pgMar w:top="709" w:right="567" w:bottom="567" w:left="56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8268E" w14:textId="77777777" w:rsidR="00192846" w:rsidRDefault="00192846" w:rsidP="00192846">
      <w:r>
        <w:separator/>
      </w:r>
    </w:p>
  </w:endnote>
  <w:endnote w:type="continuationSeparator" w:id="0">
    <w:p w14:paraId="5A147452" w14:textId="77777777" w:rsidR="00192846" w:rsidRDefault="00192846" w:rsidP="00192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 Light">
    <w:charset w:val="88"/>
    <w:family w:val="swiss"/>
    <w:pitch w:val="variable"/>
    <w:sig w:usb0="800002A7" w:usb1="28CF4400" w:usb2="00000016" w:usb3="00000000" w:csb0="00100009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4335443"/>
      <w:docPartObj>
        <w:docPartGallery w:val="Page Numbers (Bottom of Page)"/>
        <w:docPartUnique/>
      </w:docPartObj>
    </w:sdtPr>
    <w:sdtContent>
      <w:p w14:paraId="6C396910" w14:textId="70D23BFC" w:rsidR="007C1874" w:rsidRDefault="007C1874">
        <w:pPr>
          <w:pStyle w:val="a7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BF1C5F1" wp14:editId="146D027A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1905" b="0"/>
                  <wp:wrapNone/>
                  <wp:docPr id="1" name="流程圖: 替代程序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C83B4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73737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438997" w14:textId="77777777" w:rsidR="007C1874" w:rsidRDefault="007C1874">
                              <w:pPr>
                                <w:pStyle w:val="a7"/>
                                <w:pBdr>
                                  <w:top w:val="single" w:sz="12" w:space="1" w:color="A5A5A5" w:themeColor="accent3"/>
                                  <w:bottom w:val="single" w:sz="48" w:space="1" w:color="A5A5A5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sz w:val="28"/>
                                  <w:szCs w:val="28"/>
                                  <w:lang w:val="zh-TW"/>
                                </w:rPr>
                                <w:t>2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BF1C5F1"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流程圖: 替代程序 1" o:spid="_x0000_s1026" type="#_x0000_t176" style="position:absolute;margin-left:0;margin-top:0;width:40.35pt;height:34.7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" filled="f" fillcolor="#5c83b4" stroked="f" strokecolor="#737373">
                  <v:textbox>
                    <w:txbxContent>
                      <w:p w14:paraId="45438997" w14:textId="77777777" w:rsidR="007C1874" w:rsidRDefault="007C1874">
                        <w:pPr>
                          <w:pStyle w:val="a7"/>
                          <w:pBdr>
                            <w:top w:val="single" w:sz="12" w:space="1" w:color="A5A5A5" w:themeColor="accent3"/>
                            <w:bottom w:val="single" w:sz="48" w:space="1" w:color="A5A5A5" w:themeColor="accent3"/>
                          </w:pBd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sz w:val="28"/>
                            <w:szCs w:val="28"/>
                            <w:lang w:val="zh-TW"/>
                          </w:rPr>
                          <w:t>2</w:t>
                        </w:r>
                        <w:r>
                          <w:rPr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rFonts w:hint="eastAsia"/>
          </w:rPr>
          <w:t>文獻摘譯閱讀獎勵辦法</w:t>
        </w:r>
        <w:r>
          <w:rPr>
            <w:rFonts w:hint="eastAsia"/>
          </w:rPr>
          <w:t xml:space="preserve"> </w:t>
        </w:r>
        <w:r>
          <w:rPr>
            <w:rFonts w:hint="eastAsia"/>
          </w:rPr>
          <w:t>及收件統計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10039" w14:textId="77777777" w:rsidR="00192846" w:rsidRDefault="00192846" w:rsidP="00192846">
      <w:r>
        <w:separator/>
      </w:r>
    </w:p>
  </w:footnote>
  <w:footnote w:type="continuationSeparator" w:id="0">
    <w:p w14:paraId="78AE7297" w14:textId="77777777" w:rsidR="00192846" w:rsidRDefault="00192846" w:rsidP="00192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B406B"/>
    <w:multiLevelType w:val="hybridMultilevel"/>
    <w:tmpl w:val="439C4D9E"/>
    <w:lvl w:ilvl="0" w:tplc="A716A478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BC33F6B"/>
    <w:multiLevelType w:val="hybridMultilevel"/>
    <w:tmpl w:val="63D07DE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i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D34A76"/>
    <w:multiLevelType w:val="hybridMultilevel"/>
    <w:tmpl w:val="439C4D9E"/>
    <w:lvl w:ilvl="0" w:tplc="A716A478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A596D04"/>
    <w:multiLevelType w:val="hybridMultilevel"/>
    <w:tmpl w:val="DD627B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i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6CE6270"/>
    <w:multiLevelType w:val="hybridMultilevel"/>
    <w:tmpl w:val="439C4D9E"/>
    <w:lvl w:ilvl="0" w:tplc="A716A478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380321337">
    <w:abstractNumId w:val="3"/>
  </w:num>
  <w:num w:numId="2" w16cid:durableId="1250041978">
    <w:abstractNumId w:val="0"/>
  </w:num>
  <w:num w:numId="3" w16cid:durableId="1157068547">
    <w:abstractNumId w:val="1"/>
  </w:num>
  <w:num w:numId="4" w16cid:durableId="677083225">
    <w:abstractNumId w:val="4"/>
  </w:num>
  <w:num w:numId="5" w16cid:durableId="3853042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DDD"/>
    <w:rsid w:val="000D6984"/>
    <w:rsid w:val="00192846"/>
    <w:rsid w:val="003636BD"/>
    <w:rsid w:val="007C1874"/>
    <w:rsid w:val="00CB3DDD"/>
    <w:rsid w:val="00E65E05"/>
    <w:rsid w:val="00EC572A"/>
    <w:rsid w:val="00EF1BCB"/>
    <w:rsid w:val="00FA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3E57564E"/>
  <w15:chartTrackingRefBased/>
  <w15:docId w15:val="{23702567-FF3D-43C6-B2D3-0ECBAF20B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3DDD"/>
    <w:pPr>
      <w:ind w:leftChars="200" w:left="480"/>
    </w:pPr>
  </w:style>
  <w:style w:type="table" w:styleId="a4">
    <w:name w:val="Table Grid"/>
    <w:basedOn w:val="a1"/>
    <w:uiPriority w:val="39"/>
    <w:rsid w:val="00E65E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928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284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28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284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849</Words>
  <Characters>1333</Characters>
  <Application>Microsoft Office Word</Application>
  <DocSecurity>0</DocSecurity>
  <Lines>222</Lines>
  <Paragraphs>272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台灣安寧緩和護理學會 社團法人</dc:creator>
  <cp:keywords/>
  <dc:description/>
  <cp:lastModifiedBy>聆朱 顏</cp:lastModifiedBy>
  <cp:revision>3</cp:revision>
  <dcterms:created xsi:type="dcterms:W3CDTF">2022-10-26T05:46:00Z</dcterms:created>
  <dcterms:modified xsi:type="dcterms:W3CDTF">2023-03-15T03:08:00Z</dcterms:modified>
</cp:coreProperties>
</file>